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709A" w14:textId="07E2A622" w:rsidR="00B16564" w:rsidRDefault="00B16564">
      <w:bookmarkStart w:id="0" w:name="_Hlk80024184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D0C12A3" wp14:editId="7333B81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294120" cy="1799859"/>
            <wp:effectExtent l="0" t="0" r="0" b="0"/>
            <wp:wrapNone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3166274722494941737_x0000_i1026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179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64645" w14:textId="77777777" w:rsidR="00B16564" w:rsidRDefault="00B16564"/>
    <w:p w14:paraId="64C8265F" w14:textId="77777777" w:rsidR="00B16564" w:rsidRDefault="00B16564"/>
    <w:p w14:paraId="39B0D3A0" w14:textId="77777777" w:rsidR="00B16564" w:rsidRDefault="00B16564"/>
    <w:p w14:paraId="3205B879" w14:textId="77777777" w:rsidR="00B16564" w:rsidRDefault="00B16564"/>
    <w:p w14:paraId="56FB3FA8" w14:textId="77777777" w:rsidR="00B16564" w:rsidRDefault="00B16564"/>
    <w:p w14:paraId="7FA90D11" w14:textId="7FC606A4" w:rsidR="00F27099" w:rsidRDefault="00B5783A">
      <w:r>
        <w:t>To:</w:t>
      </w:r>
      <w:r>
        <w:tab/>
        <w:t>FWEA Utility Council</w:t>
      </w:r>
    </w:p>
    <w:p w14:paraId="3074CFB4" w14:textId="3EE6413B" w:rsidR="00B5783A" w:rsidRDefault="00B5783A">
      <w:r>
        <w:t>From:</w:t>
      </w:r>
      <w:r>
        <w:tab/>
        <w:t>David Childs</w:t>
      </w:r>
    </w:p>
    <w:p w14:paraId="0C438B3D" w14:textId="7486D459" w:rsidR="00B5783A" w:rsidRDefault="00B5783A">
      <w:r w:rsidRPr="00B5783A">
        <w:t>Re:</w:t>
      </w:r>
      <w:r w:rsidRPr="00B5783A">
        <w:tab/>
        <w:t>FDEP Proposes Significant Updates to</w:t>
      </w:r>
      <w:r>
        <w:t xml:space="preserve"> Septic Tank Rules</w:t>
      </w:r>
    </w:p>
    <w:p w14:paraId="116F6497" w14:textId="41EE8F77" w:rsidR="00B5783A" w:rsidRDefault="00B5783A">
      <w:pPr>
        <w:pBdr>
          <w:bottom w:val="single" w:sz="6" w:space="1" w:color="auto"/>
        </w:pBdr>
      </w:pPr>
      <w:r>
        <w:t>Date:</w:t>
      </w:r>
      <w:r>
        <w:tab/>
        <w:t>December 1, 2025</w:t>
      </w:r>
    </w:p>
    <w:p w14:paraId="79E42BF9" w14:textId="7DA1653C" w:rsidR="00B5783A" w:rsidRDefault="00B5783A">
      <w:r>
        <w:t xml:space="preserve">The Florida Department of Environmental Protection (FDEP) recently released </w:t>
      </w:r>
      <w:hyperlink r:id="rId6" w:history="1">
        <w:r w:rsidRPr="00B5783A">
          <w:rPr>
            <w:rStyle w:val="Hyperlink"/>
          </w:rPr>
          <w:t xml:space="preserve">draft rule </w:t>
        </w:r>
        <w:r w:rsidRPr="00B5783A">
          <w:rPr>
            <w:rStyle w:val="Hyperlink"/>
          </w:rPr>
          <w:t>updates</w:t>
        </w:r>
      </w:hyperlink>
      <w:r>
        <w:t xml:space="preserve"> addressing all aspects of onsite treatment and disposal system (OSTDS) regulation, including </w:t>
      </w:r>
      <w:r w:rsidRPr="00B5783A">
        <w:t>requirements for permit application processing, installation and location of an OSTDS, abandonment of an OSTDS, construction materials, standards for tanks, registration of a septic tank or a master septic tank contractor, renewal of registration certificates, disciplinary standards and penalties for registered persons, certification of partnerships and corporations, and fees related to OSTDS regulations.</w:t>
      </w:r>
      <w:r>
        <w:t xml:space="preserve"> Notably, these updates for the first time would require an OSTDS construction permit application to include “documentation of sewer availability</w:t>
      </w:r>
      <w:r w:rsidR="00B16564">
        <w:t>,</w:t>
      </w:r>
      <w:r>
        <w:t xml:space="preserve">” </w:t>
      </w:r>
      <w:r w:rsidR="00B16564">
        <w:t xml:space="preserve">which should help avoid scenarios where septic tanks are installed in areas that could be served by centralized collection and treatment systems. </w:t>
      </w:r>
      <w:r>
        <w:t xml:space="preserve">Draft Rule </w:t>
      </w:r>
      <w:r w:rsidRPr="00B5783A">
        <w:t>62-6.004</w:t>
      </w:r>
      <w:r w:rsidR="00B16564">
        <w:t xml:space="preserve">(3)(g), F.A.C. </w:t>
      </w:r>
    </w:p>
    <w:p w14:paraId="317252E1" w14:textId="3D52BBD0" w:rsidR="00B16564" w:rsidRDefault="00B16564">
      <w:r>
        <w:t>On Friday</w:t>
      </w:r>
      <w:r w:rsidRPr="00B16564">
        <w:t>, Dec</w:t>
      </w:r>
      <w:r>
        <w:t>ember</w:t>
      </w:r>
      <w:r w:rsidRPr="00B16564">
        <w:t xml:space="preserve"> 5, 2025, </w:t>
      </w:r>
      <w:r>
        <w:t xml:space="preserve">at </w:t>
      </w:r>
      <w:r w:rsidRPr="00B16564">
        <w:t>1:00 pm EST</w:t>
      </w:r>
      <w:r>
        <w:t>, F</w:t>
      </w:r>
      <w:r w:rsidRPr="00B16564">
        <w:t xml:space="preserve">DEP is hosting </w:t>
      </w:r>
      <w:r>
        <w:t>a</w:t>
      </w:r>
      <w:r w:rsidRPr="00B16564">
        <w:t xml:space="preserve"> </w:t>
      </w:r>
      <w:hyperlink r:id="rId7" w:history="1">
        <w:r w:rsidRPr="00B16564">
          <w:rPr>
            <w:rStyle w:val="Hyperlink"/>
          </w:rPr>
          <w:t>public workshop</w:t>
        </w:r>
      </w:hyperlink>
      <w:r>
        <w:t xml:space="preserve"> virtually and</w:t>
      </w:r>
      <w:r w:rsidRPr="00B16564">
        <w:t xml:space="preserve"> in person at the Bob Martinez Center, 2600 Blair Stone Road, Room 609, Tallahassee, FL, 32399. </w:t>
      </w:r>
      <w:r>
        <w:t>If you would like to monitor the workshop via webinar, you will need to</w:t>
      </w:r>
      <w:r w:rsidRPr="00B16564">
        <w:t xml:space="preserve"> </w:t>
      </w:r>
      <w:r>
        <w:t xml:space="preserve">first </w:t>
      </w:r>
      <w:r w:rsidRPr="00B16564">
        <w:t xml:space="preserve">register </w:t>
      </w:r>
      <w:hyperlink r:id="rId8" w:history="1">
        <w:r w:rsidRPr="00B16564">
          <w:rPr>
            <w:rStyle w:val="Hyperlink"/>
          </w:rPr>
          <w:t>here</w:t>
        </w:r>
      </w:hyperlink>
      <w:r w:rsidRPr="00B16564">
        <w:t>.</w:t>
      </w:r>
    </w:p>
    <w:p w14:paraId="23EC4EEF" w14:textId="35919DF3" w:rsidR="00B16564" w:rsidRPr="00B5783A" w:rsidRDefault="00B16564">
      <w:r>
        <w:t xml:space="preserve">We will monitor this rulemaking. Should you have any questions or concerns, please do not hesitate to contact me at </w:t>
      </w:r>
      <w:hyperlink r:id="rId9" w:history="1">
        <w:r w:rsidRPr="002347CD">
          <w:rPr>
            <w:rStyle w:val="Hyperlink"/>
          </w:rPr>
          <w:t>david@ballardpartners.com</w:t>
        </w:r>
      </w:hyperlink>
      <w:r>
        <w:t xml:space="preserve">. </w:t>
      </w:r>
    </w:p>
    <w:sectPr w:rsidR="00B16564" w:rsidRPr="00B5783A" w:rsidSect="00B1656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3A"/>
    <w:rsid w:val="000603E3"/>
    <w:rsid w:val="007A470E"/>
    <w:rsid w:val="00B16564"/>
    <w:rsid w:val="00B5783A"/>
    <w:rsid w:val="00F2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78E36"/>
  <w15:chartTrackingRefBased/>
  <w15:docId w15:val="{1A5E397B-5D49-4C88-941E-C07EF0DD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8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78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8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56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.gotowebinar.com/register/74570015596890962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loridadep.gov/sites/default/files/Ch%2062-6%20FAC%20Workshop%20Agend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oridadep.gov/sites/default/files/Draft%20Updates%2062-6%20F.A.C..pdf" TargetMode="External"/><Relationship Id="rId11" Type="http://schemas.openxmlformats.org/officeDocument/2006/relationships/theme" Target="theme/theme1.xml"/><Relationship Id="rId5" Type="http://schemas.openxmlformats.org/officeDocument/2006/relationships/image" Target="cid:18587afe78e4cff311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david@ballardpartne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1539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Childs</dc:creator>
  <cp:keywords/>
  <dc:description/>
  <cp:lastModifiedBy>David Childs</cp:lastModifiedBy>
  <cp:revision>1</cp:revision>
  <dcterms:created xsi:type="dcterms:W3CDTF">2025-12-01T14:26:00Z</dcterms:created>
  <dcterms:modified xsi:type="dcterms:W3CDTF">2025-12-01T14:46:00Z</dcterms:modified>
</cp:coreProperties>
</file>