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57A14" w14:textId="63B2631E" w:rsidR="00C16B20" w:rsidRDefault="00A71B45">
      <w:r>
        <w:rPr>
          <w:noProof/>
        </w:rPr>
        <w:drawing>
          <wp:anchor distT="0" distB="0" distL="114300" distR="114300" simplePos="0" relativeHeight="251658240" behindDoc="0" locked="0" layoutInCell="1" allowOverlap="1" wp14:anchorId="6AD523FF" wp14:editId="7C225757">
            <wp:simplePos x="0" y="0"/>
            <wp:positionH relativeFrom="margin">
              <wp:posOffset>1171575</wp:posOffset>
            </wp:positionH>
            <wp:positionV relativeFrom="paragraph">
              <wp:posOffset>-521970</wp:posOffset>
            </wp:positionV>
            <wp:extent cx="3185160" cy="820111"/>
            <wp:effectExtent l="0" t="0" r="0" b="0"/>
            <wp:wrapNone/>
            <wp:docPr id="59568625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86257" name="Picture 1" descr="A blue and black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82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9DE9B" w14:textId="77777777" w:rsidR="00A71B45" w:rsidRDefault="00A71B45"/>
    <w:p w14:paraId="7A7D6E59" w14:textId="2807CE33" w:rsidR="00A71B45" w:rsidRDefault="004B48CD" w:rsidP="00960339">
      <w:pPr>
        <w:jc w:val="center"/>
        <w:rPr>
          <w:rFonts w:ascii="Lato" w:hAnsi="Lato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44"/>
          <w:szCs w:val="44"/>
        </w:rPr>
        <w:t xml:space="preserve">Annual </w:t>
      </w:r>
      <w:r w:rsidR="00A71B45" w:rsidRPr="00A71B45">
        <w:rPr>
          <w:rFonts w:ascii="Times New Roman" w:hAnsi="Times New Roman" w:cs="Times New Roman"/>
          <w:i/>
          <w:iCs/>
          <w:sz w:val="44"/>
          <w:szCs w:val="44"/>
        </w:rPr>
        <w:t>Meeting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 and Breakfast</w:t>
      </w:r>
      <w:r w:rsidR="00A71B45">
        <w:rPr>
          <w:rFonts w:ascii="Times New Roman" w:hAnsi="Times New Roman" w:cs="Times New Roman"/>
          <w:i/>
          <w:iCs/>
          <w:sz w:val="44"/>
          <w:szCs w:val="44"/>
        </w:rPr>
        <w:br/>
      </w:r>
      <w:r w:rsidR="004B0B3B">
        <w:rPr>
          <w:rFonts w:ascii="Lato" w:hAnsi="Lato" w:cs="Times New Roman"/>
          <w:sz w:val="24"/>
          <w:szCs w:val="24"/>
        </w:rPr>
        <w:t>Friday, April 5</w:t>
      </w:r>
      <w:r w:rsidR="00A71B45" w:rsidRPr="00A71B45">
        <w:rPr>
          <w:rFonts w:ascii="Lato" w:hAnsi="Lato" w:cs="Times New Roman"/>
          <w:sz w:val="24"/>
          <w:szCs w:val="24"/>
        </w:rPr>
        <w:t xml:space="preserve"> 202</w:t>
      </w:r>
      <w:r w:rsidR="004B0B3B">
        <w:rPr>
          <w:rFonts w:ascii="Lato" w:hAnsi="Lato" w:cs="Times New Roman"/>
          <w:sz w:val="24"/>
          <w:szCs w:val="24"/>
        </w:rPr>
        <w:t>4</w:t>
      </w:r>
      <w:r w:rsidR="00A71B45">
        <w:rPr>
          <w:rFonts w:ascii="Lato" w:hAnsi="Lato" w:cs="Times New Roman"/>
          <w:sz w:val="24"/>
          <w:szCs w:val="24"/>
        </w:rPr>
        <w:t xml:space="preserve"> </w:t>
      </w:r>
      <w:r w:rsidR="00A71B45" w:rsidRPr="00A71B45">
        <w:rPr>
          <w:rFonts w:ascii="Wingdings" w:hAnsi="Wingdings" w:cs="Times New Roman"/>
          <w:sz w:val="14"/>
          <w:szCs w:val="14"/>
        </w:rPr>
        <w:t>l</w:t>
      </w:r>
      <w:r w:rsidR="00A71B45" w:rsidRPr="00A71B45">
        <w:rPr>
          <w:rFonts w:ascii="Lato" w:hAnsi="Lato" w:cs="Times New Roman"/>
          <w:sz w:val="14"/>
          <w:szCs w:val="14"/>
        </w:rPr>
        <w:t xml:space="preserve"> </w:t>
      </w:r>
      <w:r w:rsidR="00A71B45">
        <w:rPr>
          <w:rFonts w:ascii="Lato" w:hAnsi="Lato" w:cs="Times New Roman"/>
          <w:sz w:val="14"/>
          <w:szCs w:val="14"/>
        </w:rPr>
        <w:t xml:space="preserve"> </w:t>
      </w:r>
      <w:r w:rsidR="00A71B45">
        <w:rPr>
          <w:rFonts w:ascii="Lato" w:hAnsi="Lato" w:cs="Times New Roman"/>
          <w:sz w:val="24"/>
          <w:szCs w:val="24"/>
        </w:rPr>
        <w:t xml:space="preserve">9:00 a.m. – </w:t>
      </w:r>
      <w:r w:rsidR="004B0B3B">
        <w:rPr>
          <w:rFonts w:ascii="Lato" w:hAnsi="Lato" w:cs="Times New Roman"/>
          <w:sz w:val="24"/>
          <w:szCs w:val="24"/>
        </w:rPr>
        <w:t>1</w:t>
      </w:r>
      <w:r w:rsidR="00A71B45">
        <w:rPr>
          <w:rFonts w:ascii="Lato" w:hAnsi="Lato" w:cs="Times New Roman"/>
          <w:sz w:val="24"/>
          <w:szCs w:val="24"/>
        </w:rPr>
        <w:t>2:00 p.m. E</w:t>
      </w:r>
      <w:r w:rsidR="004B0B3B">
        <w:rPr>
          <w:rFonts w:ascii="Lato" w:hAnsi="Lato" w:cs="Times New Roman"/>
          <w:sz w:val="24"/>
          <w:szCs w:val="24"/>
        </w:rPr>
        <w:t>D</w:t>
      </w:r>
      <w:r w:rsidR="00A71B45">
        <w:rPr>
          <w:rFonts w:ascii="Lato" w:hAnsi="Lato" w:cs="Times New Roman"/>
          <w:sz w:val="24"/>
          <w:szCs w:val="24"/>
        </w:rPr>
        <w:t>T</w:t>
      </w:r>
      <w:r w:rsidR="00A71B45" w:rsidRPr="00A71B45">
        <w:rPr>
          <w:rFonts w:ascii="Lato" w:hAnsi="Lato" w:cs="Times New Roman"/>
          <w:sz w:val="24"/>
          <w:szCs w:val="24"/>
        </w:rPr>
        <w:br/>
      </w:r>
      <w:r w:rsidR="004B0B3B">
        <w:rPr>
          <w:rFonts w:ascii="Lato" w:hAnsi="Lato" w:cs="Times New Roman"/>
          <w:sz w:val="24"/>
          <w:szCs w:val="24"/>
        </w:rPr>
        <w:t>Gaylord Palms Resort &amp; Convention Center</w:t>
      </w:r>
      <w:r w:rsidR="00647AC7">
        <w:rPr>
          <w:rFonts w:ascii="Lato" w:hAnsi="Lato" w:cs="Times New Roman"/>
          <w:sz w:val="24"/>
          <w:szCs w:val="24"/>
        </w:rPr>
        <w:br/>
      </w:r>
      <w:hyperlink r:id="rId8" w:history="1">
        <w:r w:rsidR="00647AC7" w:rsidRPr="00647AC7">
          <w:rPr>
            <w:rStyle w:val="Hyperlink"/>
            <w:rFonts w:ascii="Lato" w:hAnsi="Lato" w:cs="Times New Roman"/>
            <w:sz w:val="24"/>
            <w:szCs w:val="24"/>
          </w:rPr>
          <w:t>Escambia Room</w:t>
        </w:r>
      </w:hyperlink>
      <w:r w:rsidR="00A71B45" w:rsidRPr="00A71B45">
        <w:rPr>
          <w:rFonts w:ascii="Lato" w:hAnsi="Lato" w:cs="Times New Roman"/>
          <w:sz w:val="24"/>
          <w:szCs w:val="24"/>
        </w:rPr>
        <w:br/>
      </w:r>
      <w:r w:rsidR="00C1042F" w:rsidRPr="00C1042F">
        <w:rPr>
          <w:rFonts w:ascii="Lato" w:hAnsi="Lato" w:cs="Times New Roman"/>
          <w:sz w:val="24"/>
          <w:szCs w:val="24"/>
        </w:rPr>
        <w:t>6000 W. Osceola Parkway</w:t>
      </w:r>
      <w:r w:rsidR="00C1042F">
        <w:rPr>
          <w:rFonts w:ascii="Lato" w:hAnsi="Lato" w:cs="Times New Roman"/>
          <w:sz w:val="24"/>
          <w:szCs w:val="24"/>
        </w:rPr>
        <w:t xml:space="preserve"> </w:t>
      </w:r>
      <w:r w:rsidR="00A71B45" w:rsidRPr="00A71B45">
        <w:rPr>
          <w:rFonts w:ascii="Wingdings" w:hAnsi="Wingdings" w:cs="Times New Roman"/>
          <w:sz w:val="14"/>
          <w:szCs w:val="14"/>
        </w:rPr>
        <w:t>l</w:t>
      </w:r>
      <w:r w:rsidR="00A71B45">
        <w:rPr>
          <w:rFonts w:ascii="Lato" w:hAnsi="Lato" w:cs="Times New Roman"/>
          <w:sz w:val="24"/>
          <w:szCs w:val="24"/>
        </w:rPr>
        <w:t xml:space="preserve"> </w:t>
      </w:r>
      <w:r w:rsidR="00C1042F" w:rsidRPr="00C1042F">
        <w:rPr>
          <w:rFonts w:ascii="Lato" w:hAnsi="Lato" w:cs="Times New Roman"/>
          <w:sz w:val="24"/>
          <w:szCs w:val="24"/>
        </w:rPr>
        <w:t>Kissimmee, FL 34746, US</w:t>
      </w:r>
      <w:r w:rsidR="006E49FB">
        <w:rPr>
          <w:rFonts w:ascii="Lato" w:hAnsi="Lato" w:cs="Times New Roman"/>
          <w:sz w:val="24"/>
          <w:szCs w:val="24"/>
        </w:rPr>
        <w:br/>
      </w:r>
    </w:p>
    <w:p w14:paraId="58F3948D" w14:textId="6091D4BA" w:rsidR="00647AC7" w:rsidRPr="00023B1A" w:rsidRDefault="00A71B45" w:rsidP="00023B1A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47AC7">
        <w:rPr>
          <w:rFonts w:ascii="Times New Roman" w:hAnsi="Times New Roman" w:cs="Times New Roman"/>
          <w:i/>
          <w:iCs/>
          <w:sz w:val="32"/>
          <w:szCs w:val="32"/>
        </w:rPr>
        <w:t>Agenda</w:t>
      </w:r>
    </w:p>
    <w:p w14:paraId="271BDAC7" w14:textId="623E0564" w:rsidR="00EB5AEA" w:rsidRPr="00E034BB" w:rsidRDefault="00EB5AEA" w:rsidP="00EB5AEA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Times New Roman"/>
          <w:b/>
          <w:bCs/>
          <w:sz w:val="24"/>
          <w:szCs w:val="24"/>
        </w:rPr>
      </w:pPr>
      <w:r w:rsidRPr="00E034BB">
        <w:rPr>
          <w:rFonts w:ascii="Lato" w:hAnsi="Lato" w:cs="Times New Roman"/>
          <w:b/>
          <w:bCs/>
          <w:sz w:val="24"/>
          <w:szCs w:val="24"/>
        </w:rPr>
        <w:t>Call to Order</w:t>
      </w:r>
      <w:r w:rsidR="00647AC7" w:rsidRPr="00E034BB">
        <w:rPr>
          <w:rFonts w:ascii="Lato" w:hAnsi="Lato" w:cs="Times New Roman"/>
          <w:b/>
          <w:bCs/>
          <w:sz w:val="24"/>
          <w:szCs w:val="24"/>
        </w:rPr>
        <w:t>; Welcome and Introductions</w:t>
      </w:r>
    </w:p>
    <w:p w14:paraId="2DF3223B" w14:textId="5F9911DF" w:rsidR="00EB5AEA" w:rsidRPr="00E034BB" w:rsidRDefault="00EB5AEA" w:rsidP="00481040">
      <w:pPr>
        <w:pStyle w:val="ListParagraph"/>
        <w:numPr>
          <w:ilvl w:val="0"/>
          <w:numId w:val="1"/>
        </w:numPr>
        <w:spacing w:line="240" w:lineRule="auto"/>
        <w:rPr>
          <w:rFonts w:ascii="Lato" w:hAnsi="Lato" w:cs="Times New Roman"/>
          <w:b/>
          <w:bCs/>
          <w:sz w:val="24"/>
          <w:szCs w:val="24"/>
        </w:rPr>
      </w:pPr>
      <w:r w:rsidRPr="00E034BB">
        <w:rPr>
          <w:rFonts w:ascii="Lato" w:hAnsi="Lato" w:cs="Times New Roman"/>
          <w:b/>
          <w:bCs/>
          <w:sz w:val="24"/>
          <w:szCs w:val="24"/>
        </w:rPr>
        <w:t>Administrative Items</w:t>
      </w:r>
      <w:r w:rsidR="002042AC" w:rsidRPr="00E034BB">
        <w:rPr>
          <w:rFonts w:ascii="Lato" w:hAnsi="Lato" w:cs="Times New Roman"/>
          <w:b/>
          <w:bCs/>
          <w:sz w:val="24"/>
          <w:szCs w:val="24"/>
        </w:rPr>
        <w:t>:</w:t>
      </w:r>
    </w:p>
    <w:p w14:paraId="40C4E0A8" w14:textId="3BB5E0D3" w:rsidR="00EB5AEA" w:rsidRPr="00EB43C3" w:rsidRDefault="00EB5AEA" w:rsidP="00481040">
      <w:pPr>
        <w:pStyle w:val="ListParagraph"/>
        <w:numPr>
          <w:ilvl w:val="1"/>
          <w:numId w:val="1"/>
        </w:numPr>
        <w:spacing w:line="240" w:lineRule="auto"/>
        <w:ind w:left="1080" w:hanging="270"/>
        <w:rPr>
          <w:rFonts w:ascii="Lato" w:hAnsi="Lato" w:cs="Times New Roman"/>
          <w:sz w:val="24"/>
          <w:szCs w:val="24"/>
        </w:rPr>
      </w:pPr>
      <w:r w:rsidRPr="00EB43C3">
        <w:rPr>
          <w:rFonts w:ascii="Lato" w:hAnsi="Lato" w:cs="Times New Roman"/>
          <w:sz w:val="24"/>
          <w:szCs w:val="24"/>
        </w:rPr>
        <w:t xml:space="preserve">Approval of </w:t>
      </w:r>
      <w:r w:rsidR="00647AC7" w:rsidRPr="00EB43C3">
        <w:rPr>
          <w:rFonts w:ascii="Lato" w:hAnsi="Lato" w:cs="Times New Roman"/>
          <w:sz w:val="24"/>
          <w:szCs w:val="24"/>
        </w:rPr>
        <w:t>December 11</w:t>
      </w:r>
      <w:r w:rsidR="006E49FB" w:rsidRPr="00EB43C3">
        <w:rPr>
          <w:rFonts w:ascii="Lato" w:hAnsi="Lato" w:cs="Times New Roman"/>
          <w:sz w:val="24"/>
          <w:szCs w:val="24"/>
        </w:rPr>
        <w:t>, 2023</w:t>
      </w:r>
      <w:r w:rsidRPr="00EB43C3">
        <w:rPr>
          <w:rFonts w:ascii="Lato" w:hAnsi="Lato" w:cs="Times New Roman"/>
          <w:sz w:val="24"/>
          <w:szCs w:val="24"/>
        </w:rPr>
        <w:t xml:space="preserve"> minutes</w:t>
      </w:r>
    </w:p>
    <w:p w14:paraId="78FF9331" w14:textId="4B7EC875" w:rsidR="008D4EE7" w:rsidRPr="00EB43C3" w:rsidRDefault="00EB5AEA" w:rsidP="00647AC7">
      <w:pPr>
        <w:pStyle w:val="ListParagraph"/>
        <w:numPr>
          <w:ilvl w:val="1"/>
          <w:numId w:val="1"/>
        </w:numPr>
        <w:spacing w:line="240" w:lineRule="auto"/>
        <w:ind w:left="1080" w:hanging="270"/>
        <w:rPr>
          <w:rFonts w:ascii="Lato" w:hAnsi="Lato" w:cs="Times New Roman"/>
          <w:sz w:val="24"/>
          <w:szCs w:val="24"/>
        </w:rPr>
      </w:pPr>
      <w:r w:rsidRPr="00EB43C3">
        <w:rPr>
          <w:rFonts w:ascii="Lato" w:hAnsi="Lato" w:cs="Times New Roman"/>
          <w:sz w:val="24"/>
          <w:szCs w:val="24"/>
        </w:rPr>
        <w:t>Budget &amp; Dues</w:t>
      </w:r>
      <w:r w:rsidR="00B908A6" w:rsidRPr="00EB43C3">
        <w:rPr>
          <w:rFonts w:ascii="Lato" w:hAnsi="Lato" w:cs="Times New Roman"/>
          <w:sz w:val="24"/>
          <w:szCs w:val="24"/>
        </w:rPr>
        <w:t xml:space="preserve"> </w:t>
      </w:r>
    </w:p>
    <w:p w14:paraId="332C8398" w14:textId="7405C6B6" w:rsidR="002042AC" w:rsidRPr="00EB43C3" w:rsidRDefault="002042AC" w:rsidP="00647AC7">
      <w:pPr>
        <w:pStyle w:val="ListParagraph"/>
        <w:numPr>
          <w:ilvl w:val="1"/>
          <w:numId w:val="1"/>
        </w:numPr>
        <w:spacing w:line="240" w:lineRule="auto"/>
        <w:ind w:left="1080" w:hanging="270"/>
        <w:rPr>
          <w:rFonts w:ascii="Lato" w:hAnsi="Lato" w:cs="Times New Roman"/>
          <w:sz w:val="24"/>
          <w:szCs w:val="24"/>
        </w:rPr>
      </w:pPr>
      <w:r w:rsidRPr="00EB43C3">
        <w:rPr>
          <w:rFonts w:ascii="Lato" w:hAnsi="Lato" w:cs="Times New Roman"/>
          <w:sz w:val="24"/>
          <w:szCs w:val="24"/>
        </w:rPr>
        <w:t>Officers and Board Members</w:t>
      </w:r>
    </w:p>
    <w:p w14:paraId="0F670934" w14:textId="77777777" w:rsidR="00647AC7" w:rsidRPr="00EB43C3" w:rsidRDefault="00647AC7" w:rsidP="00647AC7">
      <w:pPr>
        <w:pStyle w:val="ListParagraph"/>
        <w:spacing w:line="240" w:lineRule="auto"/>
        <w:ind w:left="1080"/>
        <w:rPr>
          <w:rFonts w:ascii="Lato" w:hAnsi="Lato" w:cs="Times New Roman"/>
          <w:sz w:val="24"/>
          <w:szCs w:val="24"/>
        </w:rPr>
      </w:pPr>
    </w:p>
    <w:p w14:paraId="18FD3C0F" w14:textId="0F64EDCE" w:rsidR="006E49FB" w:rsidRPr="00E034BB" w:rsidRDefault="00210ECC" w:rsidP="006E49FB">
      <w:pPr>
        <w:pStyle w:val="ListParagraph"/>
        <w:numPr>
          <w:ilvl w:val="0"/>
          <w:numId w:val="1"/>
        </w:numPr>
        <w:spacing w:line="240" w:lineRule="auto"/>
        <w:rPr>
          <w:rFonts w:ascii="Lato" w:hAnsi="Lato" w:cs="Times New Roman"/>
          <w:b/>
          <w:bCs/>
          <w:sz w:val="24"/>
          <w:szCs w:val="24"/>
        </w:rPr>
      </w:pPr>
      <w:r w:rsidRPr="00E034BB">
        <w:rPr>
          <w:rFonts w:ascii="Lato" w:hAnsi="Lato" w:cs="Times New Roman"/>
          <w:b/>
          <w:bCs/>
          <w:sz w:val="24"/>
          <w:szCs w:val="24"/>
        </w:rPr>
        <w:t xml:space="preserve">Annual </w:t>
      </w:r>
      <w:r w:rsidR="006E49FB" w:rsidRPr="00E034BB">
        <w:rPr>
          <w:rFonts w:ascii="Lato" w:hAnsi="Lato" w:cs="Times New Roman"/>
          <w:b/>
          <w:bCs/>
          <w:sz w:val="24"/>
          <w:szCs w:val="24"/>
        </w:rPr>
        <w:t>Report</w:t>
      </w:r>
      <w:r w:rsidR="002042AC" w:rsidRPr="00E034BB">
        <w:rPr>
          <w:rFonts w:ascii="Lato" w:hAnsi="Lato" w:cs="Times New Roman"/>
          <w:b/>
          <w:bCs/>
          <w:sz w:val="24"/>
          <w:szCs w:val="24"/>
        </w:rPr>
        <w:t>:</w:t>
      </w:r>
    </w:p>
    <w:p w14:paraId="56DD00A8" w14:textId="6022F2F6" w:rsidR="00647AC7" w:rsidRPr="00EB43C3" w:rsidRDefault="00210ECC" w:rsidP="00EE5300">
      <w:pPr>
        <w:pStyle w:val="ListParagraph"/>
        <w:numPr>
          <w:ilvl w:val="1"/>
          <w:numId w:val="1"/>
        </w:numPr>
        <w:spacing w:line="240" w:lineRule="auto"/>
        <w:ind w:left="117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A Message from the FWEA Utility Council President</w:t>
      </w:r>
    </w:p>
    <w:p w14:paraId="2A09DBD1" w14:textId="37CFBE0E" w:rsidR="002042AC" w:rsidRDefault="00210ECC" w:rsidP="002042AC">
      <w:pPr>
        <w:pStyle w:val="ListParagraph"/>
        <w:numPr>
          <w:ilvl w:val="1"/>
          <w:numId w:val="1"/>
        </w:numPr>
        <w:spacing w:line="240" w:lineRule="auto"/>
        <w:ind w:left="117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Florida Legislative Summary</w:t>
      </w:r>
    </w:p>
    <w:p w14:paraId="57D078F9" w14:textId="6CD05FF7" w:rsidR="00210ECC" w:rsidRPr="004D280A" w:rsidRDefault="00210ECC" w:rsidP="004D280A">
      <w:pPr>
        <w:spacing w:line="240" w:lineRule="auto"/>
        <w:ind w:firstLine="720"/>
        <w:rPr>
          <w:rFonts w:ascii="Lato" w:hAnsi="Lato" w:cs="Times New Roman"/>
          <w:sz w:val="24"/>
          <w:szCs w:val="24"/>
        </w:rPr>
      </w:pPr>
      <w:r w:rsidRPr="004D280A">
        <w:rPr>
          <w:rFonts w:ascii="Lato" w:hAnsi="Lato" w:cs="Times New Roman"/>
          <w:sz w:val="24"/>
          <w:szCs w:val="24"/>
        </w:rPr>
        <w:t>Passed 2024 State Legislature (may not have been signed into law yet):</w:t>
      </w:r>
    </w:p>
    <w:p w14:paraId="73BDD254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 xml:space="preserve">Budget (General Appropriations Act, </w:t>
      </w:r>
      <w:hyperlink r:id="rId9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5001</w:t>
        </w:r>
      </w:hyperlink>
      <w:r w:rsidRPr="00023B1A">
        <w:rPr>
          <w:rFonts w:ascii="Lato" w:hAnsi="Lato" w:cs="Times New Roman"/>
          <w:sz w:val="24"/>
          <w:szCs w:val="24"/>
        </w:rPr>
        <w:t xml:space="preserve">)  </w:t>
      </w:r>
    </w:p>
    <w:p w14:paraId="543AD39B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Continuing Contracts (CS/CS/CS/</w:t>
      </w:r>
      <w:hyperlink r:id="rId10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149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6FD4BB25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Department of Environmental Protection (</w:t>
      </w:r>
      <w:hyperlink r:id="rId11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1557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4F1C727A" w14:textId="77777777" w:rsidR="00210ECC" w:rsidRPr="00023B1A" w:rsidRDefault="00210ECC" w:rsidP="00210ECC">
      <w:pPr>
        <w:pStyle w:val="ListParagraph"/>
        <w:numPr>
          <w:ilvl w:val="2"/>
          <w:numId w:val="1"/>
        </w:numPr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Funding for Environmental Resource Management (</w:t>
      </w:r>
      <w:hyperlink r:id="rId12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SB 1638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11608BDD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Impeding, Threatening, or Harassing First Responders (</w:t>
      </w:r>
      <w:hyperlink r:id="rId13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SB 184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3FE25316" w14:textId="77777777" w:rsidR="00210ECC" w:rsidRPr="00023B1A" w:rsidRDefault="00210ECC" w:rsidP="00210ECC">
      <w:pPr>
        <w:pStyle w:val="ListParagraph"/>
        <w:numPr>
          <w:ilvl w:val="2"/>
          <w:numId w:val="1"/>
        </w:numPr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Pub. Rec./Financial Information Regarding Competitive Bidding (</w:t>
      </w:r>
      <w:hyperlink r:id="rId14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379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689A3680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Public Works Projects (CS/</w:t>
      </w:r>
      <w:hyperlink r:id="rId15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705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7F29BF96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Ratification of the Department of Environmental Protection’s Rules Relating to Stormwater (CS/</w:t>
      </w:r>
      <w:hyperlink r:id="rId16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SB 7040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7FA7DDB1" w14:textId="77777777" w:rsidR="00210ECC" w:rsidRPr="00023B1A" w:rsidRDefault="00210ECC" w:rsidP="00210ECC">
      <w:pPr>
        <w:pStyle w:val="ListParagraph"/>
        <w:numPr>
          <w:ilvl w:val="2"/>
          <w:numId w:val="1"/>
        </w:numPr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Sampling of Beach Waters and Public Bathing Spaces (</w:t>
      </w:r>
      <w:hyperlink r:id="rId17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165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65F0C769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Transportation (</w:t>
      </w:r>
      <w:hyperlink r:id="rId18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287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611EE793" w14:textId="77777777" w:rsidR="00210ECC" w:rsidRPr="00023B1A" w:rsidRDefault="00210ECC" w:rsidP="00210ECC">
      <w:pPr>
        <w:pStyle w:val="ListParagraph"/>
        <w:numPr>
          <w:ilvl w:val="2"/>
          <w:numId w:val="1"/>
        </w:numPr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United States - produced Iron and Steel in Public Works Projects (</w:t>
      </w:r>
      <w:hyperlink r:id="rId19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SB 674</w:t>
        </w:r>
      </w:hyperlink>
      <w:r w:rsidRPr="00023B1A">
        <w:rPr>
          <w:rFonts w:ascii="Lato" w:hAnsi="Lato" w:cs="Times New Roman"/>
          <w:sz w:val="24"/>
          <w:szCs w:val="24"/>
        </w:rPr>
        <w:t xml:space="preserve">) </w:t>
      </w:r>
    </w:p>
    <w:p w14:paraId="79A6E9D6" w14:textId="77777777" w:rsidR="00210ECC" w:rsidRPr="00023B1A" w:rsidRDefault="00210ECC" w:rsidP="004D280A">
      <w:pPr>
        <w:pStyle w:val="ListParagraph"/>
        <w:spacing w:line="240" w:lineRule="auto"/>
        <w:ind w:left="1166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Did Not Pass 2024 State Legislature:</w:t>
      </w:r>
    </w:p>
    <w:p w14:paraId="1365A51D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Preventing Contaminants of Emerging Concern from Discharging Into Wastewater Facilities and Waters of the State (</w:t>
      </w:r>
      <w:hyperlink r:id="rId20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SB 1692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3D7C1271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Land development (</w:t>
      </w:r>
      <w:hyperlink r:id="rId21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1177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5BDC48C6" w14:textId="77777777" w:rsidR="00210ECC" w:rsidRPr="00023B1A" w:rsidRDefault="00210ECC" w:rsidP="00210ECC">
      <w:pPr>
        <w:pStyle w:val="ListParagraph"/>
        <w:numPr>
          <w:ilvl w:val="2"/>
          <w:numId w:val="1"/>
        </w:numPr>
        <w:spacing w:line="240" w:lineRule="auto"/>
        <w:ind w:left="1713" w:hanging="187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 xml:space="preserve">Municipal Utility Rates (3 bill sets, for example see </w:t>
      </w:r>
      <w:hyperlink r:id="rId22" w:history="1">
        <w:r w:rsidRPr="00023B1A">
          <w:rPr>
            <w:rStyle w:val="Hyperlink"/>
            <w:rFonts w:ascii="Lato" w:hAnsi="Lato" w:cs="Times New Roman"/>
            <w:sz w:val="24"/>
            <w:szCs w:val="24"/>
          </w:rPr>
          <w:t>HB 1277</w:t>
        </w:r>
      </w:hyperlink>
      <w:r w:rsidRPr="00023B1A">
        <w:rPr>
          <w:rFonts w:ascii="Lato" w:hAnsi="Lato" w:cs="Times New Roman"/>
          <w:sz w:val="24"/>
          <w:szCs w:val="24"/>
        </w:rPr>
        <w:t>)</w:t>
      </w:r>
    </w:p>
    <w:p w14:paraId="2CE0B7F6" w14:textId="77777777" w:rsidR="00210ECC" w:rsidRPr="00023B1A" w:rsidRDefault="00210ECC" w:rsidP="004D280A">
      <w:pPr>
        <w:pStyle w:val="ListParagraph"/>
        <w:spacing w:line="360" w:lineRule="auto"/>
        <w:ind w:left="1166"/>
        <w:rPr>
          <w:rFonts w:ascii="Lato" w:hAnsi="Lato" w:cs="Times New Roman"/>
          <w:sz w:val="24"/>
          <w:szCs w:val="24"/>
        </w:rPr>
      </w:pPr>
      <w:r w:rsidRPr="00023B1A">
        <w:rPr>
          <w:rFonts w:ascii="Lato" w:hAnsi="Lato" w:cs="Times New Roman"/>
          <w:sz w:val="24"/>
          <w:szCs w:val="24"/>
        </w:rPr>
        <w:t>‘Way too early’ preview of 2025</w:t>
      </w:r>
    </w:p>
    <w:p w14:paraId="3A1B8E9A" w14:textId="4C97897F" w:rsidR="00210ECC" w:rsidRDefault="00210ECC" w:rsidP="004D280A">
      <w:pPr>
        <w:spacing w:line="240" w:lineRule="auto"/>
        <w:ind w:firstLine="72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c. Potable Reuse Rulemaking</w:t>
      </w:r>
    </w:p>
    <w:p w14:paraId="0E405B1A" w14:textId="0A2164C5" w:rsidR="00210ECC" w:rsidRPr="00EC2F44" w:rsidRDefault="00000000" w:rsidP="00EC2F44">
      <w:pPr>
        <w:pStyle w:val="ListParagraph"/>
        <w:numPr>
          <w:ilvl w:val="0"/>
          <w:numId w:val="4"/>
        </w:numPr>
        <w:spacing w:line="240" w:lineRule="auto"/>
        <w:rPr>
          <w:rFonts w:ascii="Lato" w:hAnsi="Lato" w:cs="Times New Roman"/>
          <w:sz w:val="24"/>
          <w:szCs w:val="24"/>
        </w:rPr>
      </w:pPr>
      <w:hyperlink r:id="rId23" w:history="1">
        <w:r w:rsidR="00210ECC" w:rsidRPr="00EC2F44">
          <w:rPr>
            <w:rStyle w:val="Hyperlink"/>
            <w:rFonts w:ascii="Lato" w:hAnsi="Lato" w:cs="Times New Roman"/>
            <w:sz w:val="24"/>
            <w:szCs w:val="24"/>
          </w:rPr>
          <w:t>Potable Reuse Proposed Rule</w:t>
        </w:r>
      </w:hyperlink>
      <w:r w:rsidR="00210ECC" w:rsidRPr="00EC2F44">
        <w:rPr>
          <w:rFonts w:ascii="Lato" w:hAnsi="Lato" w:cs="Times New Roman"/>
          <w:sz w:val="24"/>
          <w:szCs w:val="24"/>
        </w:rPr>
        <w:t xml:space="preserve"> </w:t>
      </w:r>
    </w:p>
    <w:p w14:paraId="7FECD3E0" w14:textId="71389214" w:rsidR="00210ECC" w:rsidRDefault="00210ECC" w:rsidP="004D280A">
      <w:pPr>
        <w:spacing w:line="240" w:lineRule="auto"/>
        <w:ind w:firstLine="72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d. </w:t>
      </w:r>
      <w:r w:rsidR="00EC2F44">
        <w:rPr>
          <w:rFonts w:ascii="Lato" w:hAnsi="Lato" w:cs="Times New Roman"/>
          <w:sz w:val="24"/>
          <w:szCs w:val="24"/>
        </w:rPr>
        <w:t>PFAS in Washington D.C.</w:t>
      </w:r>
    </w:p>
    <w:p w14:paraId="4336AAA1" w14:textId="5BCC355C" w:rsidR="00EC2F44" w:rsidRDefault="00EC2F44" w:rsidP="00EC2F44">
      <w:pPr>
        <w:pStyle w:val="ListParagraph"/>
        <w:spacing w:after="0" w:line="240" w:lineRule="auto"/>
        <w:ind w:left="1526"/>
        <w:rPr>
          <w:rFonts w:ascii="Lato" w:hAnsi="Lato"/>
          <w:sz w:val="24"/>
          <w:szCs w:val="24"/>
        </w:rPr>
      </w:pPr>
      <w:proofErr w:type="spellStart"/>
      <w:r w:rsidRPr="00EB43C3">
        <w:rPr>
          <w:rFonts w:ascii="Lato" w:hAnsi="Lato" w:cs="Times New Roman"/>
          <w:sz w:val="24"/>
          <w:szCs w:val="24"/>
        </w:rPr>
        <w:lastRenderedPageBreak/>
        <w:t>i</w:t>
      </w:r>
      <w:proofErr w:type="spellEnd"/>
      <w:r w:rsidRPr="00EB43C3">
        <w:rPr>
          <w:rFonts w:ascii="Lato" w:hAnsi="Lato" w:cs="Times New Roman"/>
          <w:sz w:val="24"/>
          <w:szCs w:val="24"/>
        </w:rPr>
        <w:t xml:space="preserve">. </w:t>
      </w:r>
      <w:r>
        <w:rPr>
          <w:rFonts w:ascii="Lato" w:hAnsi="Lato" w:cs="Times New Roman"/>
          <w:sz w:val="24"/>
          <w:szCs w:val="24"/>
        </w:rPr>
        <w:t xml:space="preserve">Proposed </w:t>
      </w:r>
      <w:r>
        <w:rPr>
          <w:rFonts w:ascii="Lato" w:hAnsi="Lato"/>
          <w:sz w:val="24"/>
          <w:szCs w:val="24"/>
        </w:rPr>
        <w:t xml:space="preserve">Rule - </w:t>
      </w:r>
      <w:hyperlink r:id="rId24" w:history="1">
        <w:r w:rsidRPr="00EB43C3">
          <w:rPr>
            <w:rStyle w:val="Hyperlink"/>
            <w:rFonts w:ascii="Lato" w:hAnsi="Lato"/>
            <w:sz w:val="24"/>
            <w:szCs w:val="24"/>
          </w:rPr>
          <w:t>PFOA and PFOS as CERCLA</w:t>
        </w:r>
      </w:hyperlink>
      <w:r w:rsidRPr="00EB43C3">
        <w:rPr>
          <w:rFonts w:ascii="Lato" w:hAnsi="Lato"/>
          <w:sz w:val="24"/>
          <w:szCs w:val="24"/>
        </w:rPr>
        <w:t xml:space="preserve"> Hazardous </w:t>
      </w:r>
      <w:r>
        <w:rPr>
          <w:rFonts w:ascii="Lato" w:hAnsi="Lato"/>
          <w:sz w:val="24"/>
          <w:szCs w:val="24"/>
        </w:rPr>
        <w:t>S</w:t>
      </w:r>
      <w:r w:rsidRPr="00EB43C3">
        <w:rPr>
          <w:rFonts w:ascii="Lato" w:hAnsi="Lato"/>
          <w:sz w:val="24"/>
          <w:szCs w:val="24"/>
        </w:rPr>
        <w:t>ubstances</w:t>
      </w:r>
    </w:p>
    <w:p w14:paraId="233CB489" w14:textId="77777777" w:rsidR="00EC2F44" w:rsidRDefault="00EC2F44" w:rsidP="00EC2F44">
      <w:pPr>
        <w:pStyle w:val="ListParagraph"/>
        <w:spacing w:after="0" w:line="240" w:lineRule="auto"/>
        <w:ind w:left="15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ii. U.S. Senate Environment &amp; Public Works </w:t>
      </w:r>
      <w:hyperlink r:id="rId25" w:history="1">
        <w:r w:rsidRPr="00EB43C3">
          <w:rPr>
            <w:rStyle w:val="Hyperlink"/>
            <w:rFonts w:ascii="Lato" w:hAnsi="Lato"/>
            <w:sz w:val="24"/>
            <w:szCs w:val="24"/>
          </w:rPr>
          <w:t>PFAS CERCLA Hearing</w:t>
        </w:r>
      </w:hyperlink>
      <w:r>
        <w:rPr>
          <w:rFonts w:ascii="Lato" w:hAnsi="Lato"/>
          <w:sz w:val="24"/>
          <w:szCs w:val="24"/>
        </w:rPr>
        <w:t xml:space="preserve"> (03/21/24)</w:t>
      </w:r>
      <w:r w:rsidRPr="00EB43C3">
        <w:rPr>
          <w:rFonts w:ascii="Lato" w:hAnsi="Lato"/>
          <w:sz w:val="24"/>
          <w:szCs w:val="24"/>
        </w:rPr>
        <w:t xml:space="preserve"> </w:t>
      </w:r>
    </w:p>
    <w:p w14:paraId="6AE6C1A3" w14:textId="77777777" w:rsidR="00EC2F44" w:rsidRDefault="00EC2F44" w:rsidP="00EC2F44">
      <w:pPr>
        <w:pStyle w:val="ListParagraph"/>
        <w:spacing w:after="0" w:line="240" w:lineRule="auto"/>
        <w:ind w:left="15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iii. </w:t>
      </w:r>
      <w:hyperlink r:id="rId26" w:history="1">
        <w:r w:rsidRPr="00EB43C3">
          <w:rPr>
            <w:rStyle w:val="Hyperlink"/>
            <w:rFonts w:ascii="Lato" w:hAnsi="Lato"/>
            <w:sz w:val="24"/>
            <w:szCs w:val="24"/>
          </w:rPr>
          <w:t>S.1430</w:t>
        </w:r>
      </w:hyperlink>
      <w:r w:rsidRPr="00EB43C3">
        <w:rPr>
          <w:rFonts w:ascii="Lato" w:hAnsi="Lato"/>
          <w:sz w:val="24"/>
          <w:szCs w:val="24"/>
        </w:rPr>
        <w:t xml:space="preserve"> - Water Systems PFAS Liability Protection Act</w:t>
      </w:r>
    </w:p>
    <w:p w14:paraId="319F6A33" w14:textId="77777777" w:rsidR="00EC2F44" w:rsidRDefault="00EC2F44" w:rsidP="00EC2F44">
      <w:pPr>
        <w:pStyle w:val="ListParagraph"/>
        <w:spacing w:after="0" w:line="240" w:lineRule="auto"/>
        <w:ind w:left="15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iv. </w:t>
      </w:r>
      <w:r w:rsidRPr="00BD3425">
        <w:rPr>
          <w:rFonts w:ascii="Lato" w:hAnsi="Lato"/>
          <w:sz w:val="24"/>
          <w:szCs w:val="24"/>
        </w:rPr>
        <w:t xml:space="preserve">National Primary </w:t>
      </w:r>
      <w:hyperlink r:id="rId27" w:history="1">
        <w:r w:rsidRPr="00BD3425">
          <w:rPr>
            <w:rStyle w:val="Hyperlink"/>
            <w:rFonts w:ascii="Lato" w:hAnsi="Lato"/>
            <w:sz w:val="24"/>
            <w:szCs w:val="24"/>
          </w:rPr>
          <w:t>Drinking Water Regulation</w:t>
        </w:r>
      </w:hyperlink>
    </w:p>
    <w:p w14:paraId="4BB9F43A" w14:textId="77777777" w:rsidR="00EC2F44" w:rsidRDefault="00EC2F44" w:rsidP="00EC2F44">
      <w:pPr>
        <w:pStyle w:val="ListParagraph"/>
        <w:spacing w:after="0" w:line="240" w:lineRule="auto"/>
        <w:ind w:left="15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v. </w:t>
      </w:r>
      <w:r w:rsidRPr="00EB43C3">
        <w:rPr>
          <w:rFonts w:ascii="Lato" w:hAnsi="Lato"/>
          <w:sz w:val="24"/>
          <w:szCs w:val="24"/>
        </w:rPr>
        <w:t>Effluent Limitation Guidelines Plan 15</w:t>
      </w:r>
      <w:r>
        <w:rPr>
          <w:rFonts w:ascii="Lato" w:hAnsi="Lato"/>
          <w:sz w:val="24"/>
          <w:szCs w:val="24"/>
        </w:rPr>
        <w:t xml:space="preserve">’s </w:t>
      </w:r>
      <w:r w:rsidRPr="00EB43C3">
        <w:rPr>
          <w:rFonts w:ascii="Lato" w:hAnsi="Lato"/>
          <w:sz w:val="24"/>
          <w:szCs w:val="24"/>
        </w:rPr>
        <w:t>“</w:t>
      </w:r>
      <w:hyperlink r:id="rId28" w:history="1">
        <w:r w:rsidRPr="00EB43C3">
          <w:rPr>
            <w:rStyle w:val="Hyperlink"/>
            <w:rFonts w:ascii="Lato" w:hAnsi="Lato"/>
            <w:sz w:val="24"/>
            <w:szCs w:val="24"/>
          </w:rPr>
          <w:t>Proposed Information Collection Request;</w:t>
        </w:r>
      </w:hyperlink>
      <w:r w:rsidRPr="00EB43C3">
        <w:rPr>
          <w:rFonts w:ascii="Lato" w:hAnsi="Lato"/>
          <w:sz w:val="24"/>
          <w:szCs w:val="24"/>
        </w:rPr>
        <w:t xml:space="preserve"> Comment Request; POTW Influent PFAS Study Data Collection</w:t>
      </w:r>
      <w:r>
        <w:rPr>
          <w:rFonts w:ascii="Lato" w:hAnsi="Lato"/>
          <w:sz w:val="24"/>
          <w:szCs w:val="24"/>
        </w:rPr>
        <w:t>” Comments due May 28, 2024</w:t>
      </w:r>
    </w:p>
    <w:p w14:paraId="37DB3CC6" w14:textId="77777777" w:rsidR="00EC2F44" w:rsidRDefault="00EC2F44" w:rsidP="00EC2F44">
      <w:pPr>
        <w:pStyle w:val="ListParagraph"/>
        <w:spacing w:after="0" w:line="240" w:lineRule="auto"/>
        <w:ind w:left="15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vi. Proposed RCRA </w:t>
      </w:r>
      <w:hyperlink r:id="rId29" w:history="1">
        <w:r w:rsidRPr="00BD3425">
          <w:rPr>
            <w:rStyle w:val="Hyperlink"/>
            <w:rFonts w:ascii="Lato" w:hAnsi="Lato"/>
            <w:sz w:val="24"/>
            <w:szCs w:val="24"/>
          </w:rPr>
          <w:t>listing</w:t>
        </w:r>
      </w:hyperlink>
      <w:r>
        <w:rPr>
          <w:rFonts w:ascii="Lato" w:hAnsi="Lato"/>
          <w:sz w:val="24"/>
          <w:szCs w:val="24"/>
        </w:rPr>
        <w:t xml:space="preserve"> and </w:t>
      </w:r>
      <w:hyperlink r:id="rId30" w:history="1">
        <w:r w:rsidRPr="00BD3425">
          <w:rPr>
            <w:rStyle w:val="Hyperlink"/>
            <w:rFonts w:ascii="Lato" w:hAnsi="Lato"/>
            <w:sz w:val="24"/>
            <w:szCs w:val="24"/>
          </w:rPr>
          <w:t>clarification</w:t>
        </w:r>
      </w:hyperlink>
      <w:r>
        <w:rPr>
          <w:rFonts w:ascii="Lato" w:hAnsi="Lato"/>
          <w:sz w:val="24"/>
          <w:szCs w:val="24"/>
        </w:rPr>
        <w:t xml:space="preserve"> of rule implementation</w:t>
      </w:r>
    </w:p>
    <w:p w14:paraId="4B3F2393" w14:textId="77777777" w:rsidR="00EC2F44" w:rsidRDefault="00EC2F44" w:rsidP="00EC2F44">
      <w:pPr>
        <w:pStyle w:val="ListParagraph"/>
        <w:spacing w:after="0" w:line="240" w:lineRule="auto"/>
        <w:ind w:left="1526"/>
        <w:rPr>
          <w:rFonts w:ascii="Lato" w:hAnsi="Lato"/>
          <w:sz w:val="24"/>
          <w:szCs w:val="24"/>
        </w:rPr>
      </w:pPr>
    </w:p>
    <w:p w14:paraId="596B30A5" w14:textId="228AA0C8" w:rsidR="00EC2F44" w:rsidRDefault="00EC2F44" w:rsidP="00EC2F44">
      <w:pPr>
        <w:spacing w:line="240" w:lineRule="auto"/>
        <w:ind w:firstLine="72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e. Storm Response Collaboration with FDEP</w:t>
      </w:r>
    </w:p>
    <w:p w14:paraId="59CCBC0B" w14:textId="71D95EB4" w:rsidR="00C546B1" w:rsidRDefault="00C546B1" w:rsidP="00C546B1">
      <w:pPr>
        <w:spacing w:line="240" w:lineRule="auto"/>
        <w:ind w:firstLine="72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f</w:t>
      </w:r>
      <w:r>
        <w:rPr>
          <w:rFonts w:ascii="Lato" w:hAnsi="Lato" w:cs="Times New Roman"/>
          <w:sz w:val="24"/>
          <w:szCs w:val="24"/>
        </w:rPr>
        <w:t>. Human Health Based Criteria</w:t>
      </w:r>
    </w:p>
    <w:p w14:paraId="283198B2" w14:textId="06E5BF05" w:rsidR="00C546B1" w:rsidRDefault="00C546B1" w:rsidP="00C546B1">
      <w:pPr>
        <w:spacing w:line="240" w:lineRule="auto"/>
        <w:ind w:left="720" w:firstLine="720"/>
        <w:rPr>
          <w:rFonts w:ascii="Lato" w:hAnsi="Lato" w:cs="Times New Roman"/>
          <w:sz w:val="24"/>
          <w:szCs w:val="24"/>
        </w:rPr>
      </w:pPr>
      <w:proofErr w:type="spellStart"/>
      <w:r w:rsidRPr="00EC2F44">
        <w:rPr>
          <w:rFonts w:ascii="Lato" w:hAnsi="Lato" w:cs="Times New Roman"/>
          <w:sz w:val="24"/>
          <w:szCs w:val="24"/>
        </w:rPr>
        <w:t>i</w:t>
      </w:r>
      <w:proofErr w:type="spellEnd"/>
      <w:r w:rsidRPr="00EC2F44">
        <w:rPr>
          <w:rFonts w:ascii="Lato" w:hAnsi="Lato" w:cs="Times New Roman"/>
          <w:sz w:val="24"/>
          <w:szCs w:val="24"/>
        </w:rPr>
        <w:t xml:space="preserve">. </w:t>
      </w:r>
      <w:hyperlink r:id="rId31" w:history="1">
        <w:r w:rsidRPr="00EC2F44">
          <w:rPr>
            <w:rStyle w:val="Hyperlink"/>
            <w:rFonts w:ascii="Lato" w:hAnsi="Lato" w:cs="Times New Roman"/>
            <w:sz w:val="24"/>
            <w:szCs w:val="24"/>
          </w:rPr>
          <w:t xml:space="preserve">Human Health Criteria </w:t>
        </w:r>
      </w:hyperlink>
      <w:r w:rsidRPr="00EC2F44">
        <w:rPr>
          <w:rFonts w:ascii="Lato" w:hAnsi="Lato" w:cs="Times New Roman"/>
          <w:sz w:val="24"/>
          <w:szCs w:val="24"/>
        </w:rPr>
        <w:t xml:space="preserve"> </w:t>
      </w:r>
    </w:p>
    <w:p w14:paraId="5480477C" w14:textId="6537786A" w:rsidR="00EC2F44" w:rsidRDefault="00C546B1" w:rsidP="00EC2F44">
      <w:pPr>
        <w:spacing w:line="240" w:lineRule="auto"/>
        <w:ind w:firstLine="72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g</w:t>
      </w:r>
      <w:r w:rsidR="00EC2F44">
        <w:rPr>
          <w:rFonts w:ascii="Lato" w:hAnsi="Lato" w:cs="Times New Roman"/>
          <w:sz w:val="24"/>
          <w:szCs w:val="24"/>
        </w:rPr>
        <w:t>. Public Outreach</w:t>
      </w:r>
    </w:p>
    <w:p w14:paraId="038A8591" w14:textId="307BB0AA" w:rsidR="00EC2F44" w:rsidRDefault="00EC2F44" w:rsidP="004D280A">
      <w:pPr>
        <w:spacing w:line="240" w:lineRule="auto"/>
        <w:ind w:left="1440"/>
        <w:rPr>
          <w:rFonts w:ascii="Lato" w:hAnsi="Lato" w:cs="Times New Roman"/>
          <w:sz w:val="24"/>
          <w:szCs w:val="24"/>
        </w:rPr>
      </w:pPr>
      <w:proofErr w:type="spellStart"/>
      <w:r>
        <w:rPr>
          <w:rFonts w:ascii="Lato" w:hAnsi="Lato" w:cs="Times New Roman"/>
          <w:sz w:val="24"/>
          <w:szCs w:val="24"/>
        </w:rPr>
        <w:t>i</w:t>
      </w:r>
      <w:proofErr w:type="spellEnd"/>
      <w:r>
        <w:rPr>
          <w:rFonts w:ascii="Lato" w:hAnsi="Lato" w:cs="Times New Roman"/>
          <w:sz w:val="24"/>
          <w:szCs w:val="24"/>
        </w:rPr>
        <w:t>. Featured Speaker: Lisa Wilson-Davis, City of Boca Raton and UC Board Member, “Public Outreach &amp; Media Relations”</w:t>
      </w:r>
    </w:p>
    <w:p w14:paraId="7EF637DA" w14:textId="77777777" w:rsidR="003C18B2" w:rsidRDefault="003C18B2" w:rsidP="003C18B2">
      <w:pPr>
        <w:pStyle w:val="ListParagraph"/>
        <w:spacing w:before="240" w:line="240" w:lineRule="auto"/>
        <w:ind w:left="1440"/>
        <w:rPr>
          <w:rFonts w:ascii="Lato" w:hAnsi="Lato" w:cs="Times New Roman"/>
          <w:sz w:val="24"/>
          <w:szCs w:val="24"/>
        </w:rPr>
      </w:pPr>
    </w:p>
    <w:p w14:paraId="3103C733" w14:textId="5E4E2405" w:rsidR="00694FD0" w:rsidRPr="00694FD0" w:rsidRDefault="00EC2F44" w:rsidP="00694FD0">
      <w:pPr>
        <w:pStyle w:val="ListParagraph"/>
        <w:numPr>
          <w:ilvl w:val="0"/>
          <w:numId w:val="1"/>
        </w:numPr>
        <w:spacing w:before="240" w:line="240" w:lineRule="auto"/>
        <w:rPr>
          <w:rFonts w:ascii="Lato" w:hAnsi="Lato" w:cs="Times New Roman"/>
          <w:b/>
          <w:bCs/>
          <w:sz w:val="24"/>
          <w:szCs w:val="24"/>
        </w:rPr>
      </w:pPr>
      <w:r w:rsidRPr="00E034BB">
        <w:rPr>
          <w:rFonts w:ascii="Lato" w:hAnsi="Lato" w:cs="Times New Roman"/>
          <w:b/>
          <w:bCs/>
          <w:sz w:val="24"/>
          <w:szCs w:val="24"/>
        </w:rPr>
        <w:t>Other Notable Upcoming Events</w:t>
      </w:r>
      <w:r w:rsidR="00694FD0">
        <w:rPr>
          <w:rFonts w:ascii="Lato" w:hAnsi="Lato" w:cs="Times New Roman"/>
          <w:b/>
          <w:bCs/>
          <w:sz w:val="24"/>
          <w:szCs w:val="24"/>
        </w:rPr>
        <w:t xml:space="preserve"> &amp; </w:t>
      </w:r>
      <w:r w:rsidR="00694FD0" w:rsidRPr="00694FD0">
        <w:rPr>
          <w:rFonts w:ascii="Lato" w:hAnsi="Lato" w:cs="Times New Roman"/>
          <w:b/>
          <w:bCs/>
          <w:sz w:val="24"/>
          <w:szCs w:val="24"/>
        </w:rPr>
        <w:t>Proposed Cadence of 2024-2025 UC Meetings</w:t>
      </w:r>
    </w:p>
    <w:p w14:paraId="78FDAE50" w14:textId="77777777" w:rsidR="00694FD0" w:rsidRDefault="00694FD0" w:rsidP="00694FD0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June 2024 (Orlando)</w:t>
      </w:r>
    </w:p>
    <w:p w14:paraId="37153B82" w14:textId="77777777" w:rsidR="00694FD0" w:rsidRDefault="00694FD0" w:rsidP="00694FD0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August 2024 (Sarasota)</w:t>
      </w:r>
    </w:p>
    <w:p w14:paraId="4498BB39" w14:textId="77777777" w:rsidR="00694FD0" w:rsidRDefault="00694FD0" w:rsidP="00694FD0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October 2024 (Tallahassee, FDEP Day)</w:t>
      </w:r>
    </w:p>
    <w:p w14:paraId="6C84EE71" w14:textId="5CC6F314" w:rsidR="00694FD0" w:rsidRPr="00694FD0" w:rsidRDefault="00694FD0" w:rsidP="00694FD0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December 2024 (Boca Raton, Holiday Luncheon)</w:t>
      </w:r>
    </w:p>
    <w:p w14:paraId="23AD9B6C" w14:textId="77777777" w:rsidR="00EC2F44" w:rsidRDefault="00000000" w:rsidP="00EC2F44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hyperlink r:id="rId32" w:history="1">
        <w:r w:rsidR="00EC2F44" w:rsidRPr="00BD3425">
          <w:rPr>
            <w:rStyle w:val="Hyperlink"/>
            <w:rFonts w:ascii="Lato" w:hAnsi="Lato" w:cs="Times New Roman"/>
            <w:sz w:val="24"/>
            <w:szCs w:val="24"/>
          </w:rPr>
          <w:t>Water Week</w:t>
        </w:r>
      </w:hyperlink>
      <w:r w:rsidR="00EC2F44" w:rsidRPr="00BD3425">
        <w:rPr>
          <w:rFonts w:ascii="Lato" w:hAnsi="Lato" w:cs="Times New Roman"/>
          <w:sz w:val="24"/>
          <w:szCs w:val="24"/>
        </w:rPr>
        <w:t xml:space="preserve"> (April 7</w:t>
      </w:r>
      <w:r w:rsidR="00EC2F44" w:rsidRPr="00BD3425">
        <w:rPr>
          <w:rFonts w:ascii="Lato" w:hAnsi="Lato" w:cs="Times New Roman"/>
          <w:sz w:val="24"/>
          <w:szCs w:val="24"/>
          <w:vertAlign w:val="superscript"/>
        </w:rPr>
        <w:t>th</w:t>
      </w:r>
      <w:r w:rsidR="00EC2F44" w:rsidRPr="00BD3425">
        <w:rPr>
          <w:rFonts w:ascii="Lato" w:hAnsi="Lato" w:cs="Times New Roman"/>
          <w:sz w:val="24"/>
          <w:szCs w:val="24"/>
        </w:rPr>
        <w:t xml:space="preserve"> through 13</w:t>
      </w:r>
      <w:r w:rsidR="00EC2F44" w:rsidRPr="00BD3425">
        <w:rPr>
          <w:rFonts w:ascii="Lato" w:hAnsi="Lato" w:cs="Times New Roman"/>
          <w:sz w:val="24"/>
          <w:szCs w:val="24"/>
          <w:vertAlign w:val="superscript"/>
        </w:rPr>
        <w:t>th</w:t>
      </w:r>
      <w:r w:rsidR="00EC2F44" w:rsidRPr="00BD3425">
        <w:rPr>
          <w:rFonts w:ascii="Lato" w:hAnsi="Lato" w:cs="Times New Roman"/>
          <w:sz w:val="24"/>
          <w:szCs w:val="24"/>
        </w:rPr>
        <w:t>)</w:t>
      </w:r>
    </w:p>
    <w:p w14:paraId="56303D2C" w14:textId="77777777" w:rsidR="00EC2F44" w:rsidRDefault="00EC2F44" w:rsidP="00EC2F44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Florida </w:t>
      </w:r>
      <w:r w:rsidRPr="00BD3425">
        <w:rPr>
          <w:rFonts w:ascii="Lato" w:hAnsi="Lato" w:cs="Times New Roman"/>
          <w:sz w:val="24"/>
          <w:szCs w:val="24"/>
        </w:rPr>
        <w:t>Water Reuse Week (</w:t>
      </w:r>
      <w:r>
        <w:rPr>
          <w:rFonts w:ascii="Lato" w:hAnsi="Lato" w:cs="Times New Roman"/>
          <w:sz w:val="24"/>
          <w:szCs w:val="24"/>
        </w:rPr>
        <w:t xml:space="preserve">typically </w:t>
      </w:r>
      <w:r w:rsidRPr="00BD3425">
        <w:rPr>
          <w:rFonts w:ascii="Lato" w:hAnsi="Lato" w:cs="Times New Roman"/>
          <w:sz w:val="24"/>
          <w:szCs w:val="24"/>
        </w:rPr>
        <w:t>3</w:t>
      </w:r>
      <w:r w:rsidRPr="00BD3425">
        <w:rPr>
          <w:rFonts w:ascii="Lato" w:hAnsi="Lato" w:cs="Times New Roman"/>
          <w:sz w:val="24"/>
          <w:szCs w:val="24"/>
          <w:vertAlign w:val="superscript"/>
        </w:rPr>
        <w:t>rd</w:t>
      </w:r>
      <w:r w:rsidRPr="00BD3425">
        <w:rPr>
          <w:rFonts w:ascii="Lato" w:hAnsi="Lato" w:cs="Times New Roman"/>
          <w:sz w:val="24"/>
          <w:szCs w:val="24"/>
        </w:rPr>
        <w:t xml:space="preserve"> week of May)</w:t>
      </w:r>
    </w:p>
    <w:p w14:paraId="13A7B101" w14:textId="77777777" w:rsidR="00EC2F44" w:rsidRDefault="00EC2F44" w:rsidP="00EC2F44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r w:rsidRPr="00A16D4A">
        <w:rPr>
          <w:rFonts w:ascii="Lato" w:hAnsi="Lato" w:cs="Times New Roman"/>
          <w:sz w:val="24"/>
          <w:szCs w:val="24"/>
        </w:rPr>
        <w:t xml:space="preserve">38th Annual Environmental Permitting </w:t>
      </w:r>
      <w:hyperlink r:id="rId33" w:history="1">
        <w:r w:rsidRPr="00A16D4A">
          <w:rPr>
            <w:rStyle w:val="Hyperlink"/>
            <w:rFonts w:ascii="Lato" w:hAnsi="Lato" w:cs="Times New Roman"/>
            <w:sz w:val="24"/>
            <w:szCs w:val="24"/>
          </w:rPr>
          <w:t>Summer School</w:t>
        </w:r>
      </w:hyperlink>
      <w:r w:rsidRPr="00A16D4A">
        <w:rPr>
          <w:rFonts w:ascii="Lato" w:hAnsi="Lato" w:cs="Times New Roman"/>
          <w:sz w:val="24"/>
          <w:szCs w:val="24"/>
        </w:rPr>
        <w:t xml:space="preserve"> Marco Island, Florida July 16th -19th, 2024</w:t>
      </w:r>
    </w:p>
    <w:p w14:paraId="233E3C0C" w14:textId="77777777" w:rsidR="00EC2F44" w:rsidRDefault="00000000" w:rsidP="00EC2F44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hyperlink r:id="rId34" w:history="1">
        <w:r w:rsidR="00EC2F44" w:rsidRPr="00714098">
          <w:rPr>
            <w:rStyle w:val="Hyperlink"/>
            <w:rFonts w:ascii="Lato" w:hAnsi="Lato" w:cs="Times New Roman"/>
            <w:sz w:val="24"/>
            <w:szCs w:val="24"/>
          </w:rPr>
          <w:t>NACWA 2024 Utility Leadership Conference &amp; 54th Annual Meeting</w:t>
        </w:r>
      </w:hyperlink>
      <w:r w:rsidR="00EC2F44">
        <w:rPr>
          <w:rFonts w:ascii="Lato" w:hAnsi="Lato" w:cs="Times New Roman"/>
          <w:sz w:val="24"/>
          <w:szCs w:val="24"/>
        </w:rPr>
        <w:t>, Buffalo, NY July 23 -26, 2024</w:t>
      </w:r>
    </w:p>
    <w:p w14:paraId="2592532E" w14:textId="77777777" w:rsidR="00EC2F44" w:rsidRDefault="00000000" w:rsidP="00EC2F44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hyperlink r:id="rId35" w:history="1">
        <w:r w:rsidR="00EC2F44" w:rsidRPr="00A16D4A">
          <w:rPr>
            <w:rStyle w:val="Hyperlink"/>
            <w:rFonts w:ascii="Lato" w:hAnsi="Lato" w:cs="Times New Roman"/>
            <w:sz w:val="24"/>
            <w:szCs w:val="24"/>
          </w:rPr>
          <w:t>WEFTEC</w:t>
        </w:r>
      </w:hyperlink>
      <w:r w:rsidR="00EC2F44">
        <w:rPr>
          <w:rFonts w:ascii="Lato" w:hAnsi="Lato" w:cs="Times New Roman"/>
          <w:sz w:val="24"/>
          <w:szCs w:val="24"/>
        </w:rPr>
        <w:t xml:space="preserve"> </w:t>
      </w:r>
      <w:r w:rsidR="00EC2F44" w:rsidRPr="00A16D4A">
        <w:rPr>
          <w:rFonts w:ascii="Lato" w:hAnsi="Lato" w:cs="Times New Roman"/>
          <w:sz w:val="24"/>
          <w:szCs w:val="24"/>
        </w:rPr>
        <w:t>Conference: October 5 - 9, 2024</w:t>
      </w:r>
    </w:p>
    <w:p w14:paraId="798DD5BD" w14:textId="77777777" w:rsidR="00EC2F44" w:rsidRDefault="00EC2F44" w:rsidP="00EC2F44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NACWA 2024 Fall </w:t>
      </w:r>
      <w:hyperlink r:id="rId36" w:history="1">
        <w:r w:rsidRPr="003B4405">
          <w:rPr>
            <w:rStyle w:val="Hyperlink"/>
            <w:rFonts w:ascii="Lato" w:hAnsi="Lato" w:cs="Times New Roman"/>
            <w:sz w:val="24"/>
            <w:szCs w:val="24"/>
          </w:rPr>
          <w:t>Strategic leadership</w:t>
        </w:r>
      </w:hyperlink>
      <w:r>
        <w:rPr>
          <w:rFonts w:ascii="Lato" w:hAnsi="Lato" w:cs="Times New Roman"/>
          <w:sz w:val="24"/>
          <w:szCs w:val="24"/>
        </w:rPr>
        <w:t xml:space="preserve"> Meeting (Nov 11 &amp; 12, 2024) and National Clean Water </w:t>
      </w:r>
      <w:hyperlink r:id="rId37" w:history="1">
        <w:r w:rsidRPr="003B4405">
          <w:rPr>
            <w:rStyle w:val="Hyperlink"/>
            <w:rFonts w:ascii="Lato" w:hAnsi="Lato" w:cs="Times New Roman"/>
            <w:sz w:val="24"/>
            <w:szCs w:val="24"/>
          </w:rPr>
          <w:t>Law &amp; Enforcement</w:t>
        </w:r>
      </w:hyperlink>
      <w:r>
        <w:rPr>
          <w:rFonts w:ascii="Lato" w:hAnsi="Lato" w:cs="Times New Roman"/>
          <w:sz w:val="24"/>
          <w:szCs w:val="24"/>
        </w:rPr>
        <w:t xml:space="preserve"> Seminar (Nov. 13 -15, 2024) </w:t>
      </w:r>
      <w:proofErr w:type="spellStart"/>
      <w:r>
        <w:rPr>
          <w:rFonts w:ascii="Lato" w:hAnsi="Lato" w:cs="Times New Roman"/>
          <w:sz w:val="24"/>
          <w:szCs w:val="24"/>
        </w:rPr>
        <w:t>Tuscon</w:t>
      </w:r>
      <w:proofErr w:type="spellEnd"/>
      <w:r>
        <w:rPr>
          <w:rFonts w:ascii="Lato" w:hAnsi="Lato" w:cs="Times New Roman"/>
          <w:sz w:val="24"/>
          <w:szCs w:val="24"/>
        </w:rPr>
        <w:t>, AZ</w:t>
      </w:r>
    </w:p>
    <w:p w14:paraId="514D9F2E" w14:textId="77777777" w:rsidR="00EC2F44" w:rsidRDefault="00EC2F44" w:rsidP="00EC2F44">
      <w:pPr>
        <w:pStyle w:val="ListParagraph"/>
        <w:numPr>
          <w:ilvl w:val="1"/>
          <w:numId w:val="1"/>
        </w:numPr>
        <w:spacing w:before="24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Joint UC &amp; SEFLUC meeting and Holiday Lunch (Dec. 9, 2024) Boca Raton, FL</w:t>
      </w:r>
    </w:p>
    <w:p w14:paraId="3DFC2BAA" w14:textId="77777777" w:rsidR="003C18B2" w:rsidRDefault="003C18B2" w:rsidP="003C18B2">
      <w:pPr>
        <w:pStyle w:val="ListParagraph"/>
        <w:spacing w:before="240" w:line="240" w:lineRule="auto"/>
        <w:ind w:left="1440"/>
        <w:rPr>
          <w:rFonts w:ascii="Lato" w:hAnsi="Lato" w:cs="Times New Roman"/>
          <w:sz w:val="24"/>
          <w:szCs w:val="24"/>
        </w:rPr>
      </w:pPr>
    </w:p>
    <w:p w14:paraId="657E755D" w14:textId="77777777" w:rsidR="00EC2F44" w:rsidRPr="00E034BB" w:rsidRDefault="00EC2F44" w:rsidP="00EC2F4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Times New Roman"/>
          <w:b/>
          <w:bCs/>
          <w:sz w:val="24"/>
          <w:szCs w:val="24"/>
        </w:rPr>
      </w:pPr>
      <w:r w:rsidRPr="00E034BB">
        <w:rPr>
          <w:rFonts w:ascii="Lato" w:hAnsi="Lato" w:cs="Times New Roman"/>
          <w:b/>
          <w:bCs/>
          <w:sz w:val="24"/>
          <w:szCs w:val="24"/>
        </w:rPr>
        <w:t>Other Items</w:t>
      </w:r>
    </w:p>
    <w:p w14:paraId="3F695D35" w14:textId="77777777" w:rsidR="00EC2F44" w:rsidRPr="00E034BB" w:rsidRDefault="00EC2F44" w:rsidP="00EC2F4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Times New Roman"/>
          <w:b/>
          <w:bCs/>
          <w:sz w:val="24"/>
          <w:szCs w:val="24"/>
        </w:rPr>
      </w:pPr>
      <w:r w:rsidRPr="00E034BB">
        <w:rPr>
          <w:rFonts w:ascii="Lato" w:hAnsi="Lato" w:cs="Times New Roman"/>
          <w:b/>
          <w:bCs/>
          <w:sz w:val="24"/>
          <w:szCs w:val="24"/>
        </w:rPr>
        <w:t>Review Future Action Items</w:t>
      </w:r>
    </w:p>
    <w:p w14:paraId="48298DB9" w14:textId="77777777" w:rsidR="00EC2F44" w:rsidRPr="00E034BB" w:rsidRDefault="00EC2F44" w:rsidP="00EC2F44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Times New Roman"/>
          <w:b/>
          <w:bCs/>
          <w:sz w:val="24"/>
          <w:szCs w:val="24"/>
        </w:rPr>
      </w:pPr>
      <w:r w:rsidRPr="00E034BB">
        <w:rPr>
          <w:rFonts w:ascii="Lato" w:hAnsi="Lato" w:cs="Times New Roman"/>
          <w:b/>
          <w:bCs/>
          <w:sz w:val="24"/>
          <w:szCs w:val="24"/>
        </w:rPr>
        <w:t xml:space="preserve">Adjournment </w:t>
      </w:r>
    </w:p>
    <w:p w14:paraId="4295F07A" w14:textId="18DA771F" w:rsidR="00EC2F44" w:rsidRDefault="00EC2F44" w:rsidP="004D280A">
      <w:pPr>
        <w:spacing w:line="240" w:lineRule="auto"/>
        <w:rPr>
          <w:rFonts w:ascii="Lato" w:hAnsi="Lato" w:cs="Times New Roman"/>
          <w:sz w:val="24"/>
          <w:szCs w:val="24"/>
        </w:rPr>
      </w:pPr>
    </w:p>
    <w:p w14:paraId="3005B7C3" w14:textId="77777777" w:rsidR="00EC2F44" w:rsidRDefault="00EC2F44" w:rsidP="004D280A">
      <w:pPr>
        <w:spacing w:line="240" w:lineRule="auto"/>
        <w:ind w:firstLine="720"/>
        <w:rPr>
          <w:rFonts w:ascii="Lato" w:hAnsi="Lato" w:cs="Times New Roman"/>
          <w:sz w:val="24"/>
          <w:szCs w:val="24"/>
        </w:rPr>
      </w:pPr>
    </w:p>
    <w:p w14:paraId="287747B0" w14:textId="5C6C8D44" w:rsidR="00EB5AEA" w:rsidRPr="004D280A" w:rsidRDefault="00EB5AEA" w:rsidP="004D280A">
      <w:pPr>
        <w:spacing w:line="360" w:lineRule="auto"/>
        <w:rPr>
          <w:rFonts w:ascii="Lato" w:hAnsi="Lato" w:cs="Times New Roman"/>
          <w:sz w:val="24"/>
          <w:szCs w:val="24"/>
        </w:rPr>
      </w:pPr>
    </w:p>
    <w:sectPr w:rsidR="00EB5AEA" w:rsidRPr="004D280A" w:rsidSect="007A572C">
      <w:footerReference w:type="default" r:id="rId3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7CA5F" w14:textId="77777777" w:rsidR="007A572C" w:rsidRDefault="007A572C" w:rsidP="00481040">
      <w:pPr>
        <w:spacing w:after="0" w:line="240" w:lineRule="auto"/>
      </w:pPr>
      <w:r>
        <w:separator/>
      </w:r>
    </w:p>
  </w:endnote>
  <w:endnote w:type="continuationSeparator" w:id="0">
    <w:p w14:paraId="0D6261C5" w14:textId="77777777" w:rsidR="007A572C" w:rsidRDefault="007A572C" w:rsidP="0048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2A5DF" w14:textId="09C8BED5" w:rsidR="00481040" w:rsidRDefault="00481040">
    <w:pPr>
      <w:pStyle w:val="Footer"/>
    </w:pPr>
  </w:p>
  <w:p w14:paraId="3474AA1B" w14:textId="77777777" w:rsidR="00481040" w:rsidRDefault="0048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EFF40" w14:textId="77777777" w:rsidR="007A572C" w:rsidRDefault="007A572C" w:rsidP="00481040">
      <w:pPr>
        <w:spacing w:after="0" w:line="240" w:lineRule="auto"/>
      </w:pPr>
      <w:r>
        <w:separator/>
      </w:r>
    </w:p>
  </w:footnote>
  <w:footnote w:type="continuationSeparator" w:id="0">
    <w:p w14:paraId="76B93C63" w14:textId="77777777" w:rsidR="007A572C" w:rsidRDefault="007A572C" w:rsidP="0048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1B7"/>
    <w:multiLevelType w:val="hybridMultilevel"/>
    <w:tmpl w:val="B2F6397E"/>
    <w:lvl w:ilvl="0" w:tplc="1F2E8126">
      <w:start w:val="1"/>
      <w:numFmt w:val="low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B2D72"/>
    <w:multiLevelType w:val="hybridMultilevel"/>
    <w:tmpl w:val="3BD8552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97A6AAF"/>
    <w:multiLevelType w:val="hybridMultilevel"/>
    <w:tmpl w:val="FAECF5F6"/>
    <w:lvl w:ilvl="0" w:tplc="6A26921C">
      <w:start w:val="1"/>
      <w:numFmt w:val="lowerRoman"/>
      <w:lvlText w:val="%1."/>
      <w:lvlJc w:val="right"/>
      <w:pPr>
        <w:ind w:left="23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3C0B42F6"/>
    <w:multiLevelType w:val="hybridMultilevel"/>
    <w:tmpl w:val="47B8B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9CCFA50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822672">
      <w:numFmt w:val="bullet"/>
      <w:lvlText w:val="-"/>
      <w:lvlJc w:val="left"/>
      <w:pPr>
        <w:ind w:left="2880" w:hanging="360"/>
      </w:pPr>
      <w:rPr>
        <w:rFonts w:ascii="Lato" w:eastAsiaTheme="minorHAnsi" w:hAnsi="Lato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C77F0"/>
    <w:multiLevelType w:val="hybridMultilevel"/>
    <w:tmpl w:val="F09EA2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413620"/>
    <w:multiLevelType w:val="hybridMultilevel"/>
    <w:tmpl w:val="49361EE0"/>
    <w:lvl w:ilvl="0" w:tplc="70C840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5575722">
    <w:abstractNumId w:val="3"/>
  </w:num>
  <w:num w:numId="2" w16cid:durableId="1318458699">
    <w:abstractNumId w:val="0"/>
  </w:num>
  <w:num w:numId="3" w16cid:durableId="207647269">
    <w:abstractNumId w:val="4"/>
  </w:num>
  <w:num w:numId="4" w16cid:durableId="1427579880">
    <w:abstractNumId w:val="2"/>
  </w:num>
  <w:num w:numId="5" w16cid:durableId="1224489878">
    <w:abstractNumId w:val="5"/>
  </w:num>
  <w:num w:numId="6" w16cid:durableId="210668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5"/>
    <w:rsid w:val="000108B9"/>
    <w:rsid w:val="00023B1A"/>
    <w:rsid w:val="00045443"/>
    <w:rsid w:val="0009110F"/>
    <w:rsid w:val="00111ABE"/>
    <w:rsid w:val="00166C64"/>
    <w:rsid w:val="001970C5"/>
    <w:rsid w:val="001D69B8"/>
    <w:rsid w:val="002042AC"/>
    <w:rsid w:val="00210ECC"/>
    <w:rsid w:val="002239CF"/>
    <w:rsid w:val="00265312"/>
    <w:rsid w:val="002A5BF1"/>
    <w:rsid w:val="002F1A96"/>
    <w:rsid w:val="00304417"/>
    <w:rsid w:val="00324EB0"/>
    <w:rsid w:val="00364BAE"/>
    <w:rsid w:val="00377DDB"/>
    <w:rsid w:val="00385605"/>
    <w:rsid w:val="00387F5A"/>
    <w:rsid w:val="003B3874"/>
    <w:rsid w:val="003B4405"/>
    <w:rsid w:val="003C18B2"/>
    <w:rsid w:val="00412A23"/>
    <w:rsid w:val="0041304B"/>
    <w:rsid w:val="004177DF"/>
    <w:rsid w:val="00420BDD"/>
    <w:rsid w:val="004651CD"/>
    <w:rsid w:val="00481040"/>
    <w:rsid w:val="004942AC"/>
    <w:rsid w:val="004B0B3B"/>
    <w:rsid w:val="004B48CD"/>
    <w:rsid w:val="004D280A"/>
    <w:rsid w:val="00501A0F"/>
    <w:rsid w:val="00507570"/>
    <w:rsid w:val="00571AA6"/>
    <w:rsid w:val="005A32F7"/>
    <w:rsid w:val="00623796"/>
    <w:rsid w:val="00647AC7"/>
    <w:rsid w:val="00676AFE"/>
    <w:rsid w:val="006911D9"/>
    <w:rsid w:val="00694FD0"/>
    <w:rsid w:val="006D5898"/>
    <w:rsid w:val="006E49FB"/>
    <w:rsid w:val="00714098"/>
    <w:rsid w:val="00725C33"/>
    <w:rsid w:val="00752769"/>
    <w:rsid w:val="00761BCB"/>
    <w:rsid w:val="007930B3"/>
    <w:rsid w:val="007A572C"/>
    <w:rsid w:val="007C13ED"/>
    <w:rsid w:val="007E6C3C"/>
    <w:rsid w:val="00835856"/>
    <w:rsid w:val="008427B0"/>
    <w:rsid w:val="00845D5C"/>
    <w:rsid w:val="00882FD9"/>
    <w:rsid w:val="008861D8"/>
    <w:rsid w:val="00893CA5"/>
    <w:rsid w:val="008B4243"/>
    <w:rsid w:val="008B44E9"/>
    <w:rsid w:val="008D4EE7"/>
    <w:rsid w:val="008F18B1"/>
    <w:rsid w:val="00927A2F"/>
    <w:rsid w:val="00960339"/>
    <w:rsid w:val="009777C8"/>
    <w:rsid w:val="009F2D8E"/>
    <w:rsid w:val="00A16D4A"/>
    <w:rsid w:val="00A71B45"/>
    <w:rsid w:val="00A85AFE"/>
    <w:rsid w:val="00AD1644"/>
    <w:rsid w:val="00AE04CE"/>
    <w:rsid w:val="00AF5C04"/>
    <w:rsid w:val="00B6394A"/>
    <w:rsid w:val="00B67904"/>
    <w:rsid w:val="00B75F1D"/>
    <w:rsid w:val="00B908A6"/>
    <w:rsid w:val="00BA05F8"/>
    <w:rsid w:val="00BD3425"/>
    <w:rsid w:val="00C1042F"/>
    <w:rsid w:val="00C16B20"/>
    <w:rsid w:val="00C17225"/>
    <w:rsid w:val="00C546B1"/>
    <w:rsid w:val="00C70D93"/>
    <w:rsid w:val="00CC20A2"/>
    <w:rsid w:val="00CD7D6F"/>
    <w:rsid w:val="00D046AC"/>
    <w:rsid w:val="00DF6B33"/>
    <w:rsid w:val="00E034BB"/>
    <w:rsid w:val="00E06DAE"/>
    <w:rsid w:val="00E259F4"/>
    <w:rsid w:val="00E94944"/>
    <w:rsid w:val="00EB43C3"/>
    <w:rsid w:val="00EB5AEA"/>
    <w:rsid w:val="00EC2F44"/>
    <w:rsid w:val="00EC7294"/>
    <w:rsid w:val="00EE5300"/>
    <w:rsid w:val="00F1672D"/>
    <w:rsid w:val="00F34F15"/>
    <w:rsid w:val="00F52B2E"/>
    <w:rsid w:val="00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84C3"/>
  <w15:chartTrackingRefBased/>
  <w15:docId w15:val="{6AE40E83-FB32-4807-AE40-D7EDD14C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040"/>
  </w:style>
  <w:style w:type="paragraph" w:styleId="Footer">
    <w:name w:val="footer"/>
    <w:basedOn w:val="Normal"/>
    <w:link w:val="FooterChar"/>
    <w:uiPriority w:val="99"/>
    <w:unhideWhenUsed/>
    <w:rsid w:val="00481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040"/>
  </w:style>
  <w:style w:type="character" w:styleId="Hyperlink">
    <w:name w:val="Hyperlink"/>
    <w:basedOn w:val="DefaultParagraphFont"/>
    <w:uiPriority w:val="99"/>
    <w:unhideWhenUsed/>
    <w:rsid w:val="008358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8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AC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3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senate.gov/Session/Bill/2024/184" TargetMode="External"/><Relationship Id="rId18" Type="http://schemas.openxmlformats.org/officeDocument/2006/relationships/hyperlink" Target="https://www.flsenate.gov/Session/Bill/2024/287" TargetMode="External"/><Relationship Id="rId26" Type="http://schemas.openxmlformats.org/officeDocument/2006/relationships/hyperlink" Target="https://www.congress.gov/bill/118th-congress/senate-bill/143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flsenate.gov/Session/Bill/2024/1177" TargetMode="External"/><Relationship Id="rId34" Type="http://schemas.openxmlformats.org/officeDocument/2006/relationships/hyperlink" Target="https://www.nacwa.org/conferences-events/event-at-a-glance/2024/07/23/nacwa-events/2024-utility-leadership-conference-54th-annual-meetin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lsenate.gov/Session/Bill/2024/1638" TargetMode="External"/><Relationship Id="rId17" Type="http://schemas.openxmlformats.org/officeDocument/2006/relationships/hyperlink" Target="https://www.flsenate.gov/Session/Bill/2024/165" TargetMode="External"/><Relationship Id="rId25" Type="http://schemas.openxmlformats.org/officeDocument/2006/relationships/hyperlink" Target="https://www.epw.senate.gov/public/index.cfm/hearings?ID=6E83270F-EF61-4B3E-919C-B1AF5AA601B7" TargetMode="External"/><Relationship Id="rId33" Type="http://schemas.openxmlformats.org/officeDocument/2006/relationships/hyperlink" Target="https://floridaenet.com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lsenate.gov/Session/Bill/2024/7040" TargetMode="External"/><Relationship Id="rId20" Type="http://schemas.openxmlformats.org/officeDocument/2006/relationships/hyperlink" Target="https://www.flsenate.gov/Session/Bill/2024/1692" TargetMode="External"/><Relationship Id="rId29" Type="http://schemas.openxmlformats.org/officeDocument/2006/relationships/hyperlink" Target="https://www.epa.gov/hw/proposal-list-nine-and-polyfluoroalkyl-compounds-resource-conservation-and-recovery-ac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senate.gov/Session/Bill/2024/1557" TargetMode="External"/><Relationship Id="rId24" Type="http://schemas.openxmlformats.org/officeDocument/2006/relationships/hyperlink" Target="https://www.epa.gov/superfund/proposed-designation-perfluorooctanoic-acid-pfoa-and-perfluorooctanesulfonic-acid-pfos" TargetMode="External"/><Relationship Id="rId32" Type="http://schemas.openxmlformats.org/officeDocument/2006/relationships/hyperlink" Target="https://www.waterweek.us/" TargetMode="External"/><Relationship Id="rId37" Type="http://schemas.openxmlformats.org/officeDocument/2006/relationships/hyperlink" Target="https://www.nacwa.org/conferences-events/event-at-a-glance/2024/11/13/nacwa-events/2024-national-clean-water-law-enforcement-seminar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lsenate.gov/Session/Bill/2024/705" TargetMode="External"/><Relationship Id="rId23" Type="http://schemas.openxmlformats.org/officeDocument/2006/relationships/hyperlink" Target="https://floridadep.gov/water/water/content/water-resource-management-rules-development" TargetMode="External"/><Relationship Id="rId28" Type="http://schemas.openxmlformats.org/officeDocument/2006/relationships/hyperlink" Target="https://www.federalregister.gov/documents/2024/03/26/2024-06408/proposed-information-collection-request-comment-request-potw-influent-pfas-study-data-collection" TargetMode="External"/><Relationship Id="rId36" Type="http://schemas.openxmlformats.org/officeDocument/2006/relationships/hyperlink" Target="https://www.nacwa.org/conferences-events/event-at-a-glance/2024/11/11/nacwa-events/2024-fall-strategic-leadership-meeting" TargetMode="External"/><Relationship Id="rId10" Type="http://schemas.openxmlformats.org/officeDocument/2006/relationships/hyperlink" Target="https://www.flsenate.gov/Session/Bill/2024/149" TargetMode="External"/><Relationship Id="rId19" Type="http://schemas.openxmlformats.org/officeDocument/2006/relationships/hyperlink" Target="https://www.flsenate.gov/Session/Bill/2024/674" TargetMode="External"/><Relationship Id="rId31" Type="http://schemas.openxmlformats.org/officeDocument/2006/relationships/hyperlink" Target="https://www.epa.gov/wqs-tech/water-quality-standards-protect-human-health-flori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senate.gov/Session/Bill/2024/5001" TargetMode="External"/><Relationship Id="rId14" Type="http://schemas.openxmlformats.org/officeDocument/2006/relationships/hyperlink" Target="https://www.flsenate.gov/Session/Bill/2024/379" TargetMode="External"/><Relationship Id="rId22" Type="http://schemas.openxmlformats.org/officeDocument/2006/relationships/hyperlink" Target="https://www.flsenate.gov/Session/Bill/2024/1277" TargetMode="External"/><Relationship Id="rId27" Type="http://schemas.openxmlformats.org/officeDocument/2006/relationships/hyperlink" Target="https://www.epa.gov/sdwa/and-polyfluoroalkyl-substances-pfas" TargetMode="External"/><Relationship Id="rId30" Type="http://schemas.openxmlformats.org/officeDocument/2006/relationships/hyperlink" Target="https://www.epa.gov/hw/proposal-clarify-authority-address-releases-hazardous-waste-treatment-storage-and-disposal" TargetMode="External"/><Relationship Id="rId35" Type="http://schemas.openxmlformats.org/officeDocument/2006/relationships/hyperlink" Target="https://www.weftec.org/" TargetMode="External"/><Relationship Id="rId8" Type="http://schemas.openxmlformats.org/officeDocument/2006/relationships/hyperlink" Target="https://www.fwrc.org/2024conferenceschedul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Brainard</dc:creator>
  <cp:keywords/>
  <dc:description/>
  <cp:lastModifiedBy>Chad Revis</cp:lastModifiedBy>
  <cp:revision>10</cp:revision>
  <cp:lastPrinted>2024-04-03T14:26:00Z</cp:lastPrinted>
  <dcterms:created xsi:type="dcterms:W3CDTF">2024-04-01T22:28:00Z</dcterms:created>
  <dcterms:modified xsi:type="dcterms:W3CDTF">2024-04-03T15:07:00Z</dcterms:modified>
</cp:coreProperties>
</file>